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12" w:rsidRDefault="00350212"/>
    <w:p w:rsidR="00350212" w:rsidRPr="00350212" w:rsidRDefault="00350212" w:rsidP="00350212">
      <w:pPr>
        <w:pStyle w:val="Heading1"/>
        <w:rPr>
          <w:b/>
          <w:color w:val="1F3864" w:themeColor="accent1" w:themeShade="80"/>
        </w:rPr>
      </w:pPr>
      <w:r w:rsidRPr="00350212">
        <w:rPr>
          <w:b/>
          <w:color w:val="1F3864" w:themeColor="accent1" w:themeShade="80"/>
        </w:rPr>
        <w:t>Amended ISEA Rules approved</w:t>
      </w:r>
      <w:r>
        <w:rPr>
          <w:b/>
          <w:color w:val="1F3864" w:themeColor="accent1" w:themeShade="80"/>
        </w:rPr>
        <w:t xml:space="preserve"> – Hil</w:t>
      </w:r>
      <w:bookmarkStart w:id="0" w:name="_GoBack"/>
      <w:bookmarkEnd w:id="0"/>
      <w:r>
        <w:rPr>
          <w:b/>
          <w:color w:val="1F3864" w:themeColor="accent1" w:themeShade="80"/>
        </w:rPr>
        <w:t>ary Stubbs President</w:t>
      </w:r>
    </w:p>
    <w:p w:rsidR="00E13633" w:rsidRDefault="00350212">
      <w:r>
        <w:t xml:space="preserve"> ISEA has been reporting to and consulting members about reviewing our Rules to ensure they meet members’ needs and legal requirements and that the Association’s processes are clear, democratic and effective. The main task of the Executive in the past twelve months has been to complete the updating of the Rules to ensure they conform to proposed changes to the Incorporated Societies Act 1908. The areas of focus have been clauses around the winding up of ISEA, procedures for resolving disputes, and the membership of the Executive. The remit proposing the approval of the amended Rules of ISEA has been available to members on our website. The remit received sufficient support to be passed at our AGM on 5 May 2018. This was very pleasing and paves the way for the current Executive to continue developing strong leadership of ISEA, with good succession planning. It is also important that we have effective ISEA Representatives within our member schools. An additional submission around the term ISEA Representatives should serve and their role, along with any other submissions which are received in future, will be reviewed by the Executive. Over the 50 years of the Association’s life, the role of the Executive has changed. With collective bargaining and cases bought forward by members now dealt with by the General Secretary and the Organisers, the Executive has a governance role which is important for the ongoing success of ISEA as an organisation. The main work of the Executive is carried out in the three meetings held each year. Over the past 50 years, many members have made significant contributions to ISEA for a considerable </w:t>
      </w:r>
      <w:proofErr w:type="gramStart"/>
      <w:r>
        <w:t>period of time</w:t>
      </w:r>
      <w:proofErr w:type="gramEnd"/>
      <w:r>
        <w:t xml:space="preserve"> as members of the Executive. With increasing workloads in teaching, it has become more difficult to encourage and attract new members to serve on the Executive, despite the role being a rewarding one, with an opportunity to increase knowledge and skills. The current Executive would like to see more members put their hand up to serve for a term on the Executive. The term established by the new Rules is two years. Becoming a member of the Executive does not require a long-term commitment to the role. The new limit to the number of terms (two) anyone can serve without a break should help. It is the Executive’s goal to ensure good governance for the future by having an effective succession plan. Please let us know if you would like to get involved by emailing </w:t>
      </w:r>
      <w:proofErr w:type="gramStart"/>
      <w:r>
        <w:t>president@isea.org.nz .</w:t>
      </w:r>
      <w:proofErr w:type="gramEnd"/>
    </w:p>
    <w:sectPr w:rsidR="00E13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12"/>
    <w:rsid w:val="00350212"/>
    <w:rsid w:val="009143A1"/>
    <w:rsid w:val="00E13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6EE2"/>
  <w15:chartTrackingRefBased/>
  <w15:docId w15:val="{237525AB-2660-445B-956B-645CAFE8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2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Gibbs</dc:creator>
  <cp:keywords/>
  <dc:description/>
  <cp:lastModifiedBy>Shirley Gibbs</cp:lastModifiedBy>
  <cp:revision>2</cp:revision>
  <cp:lastPrinted>2018-05-29T01:42:00Z</cp:lastPrinted>
  <dcterms:created xsi:type="dcterms:W3CDTF">2018-05-29T01:40:00Z</dcterms:created>
  <dcterms:modified xsi:type="dcterms:W3CDTF">2018-05-29T01:45:00Z</dcterms:modified>
</cp:coreProperties>
</file>